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BA64F">
      <w:pPr>
        <w:spacing w:line="360" w:lineRule="auto"/>
        <w:jc w:val="center"/>
        <w:rPr>
          <w:rFonts w:hint="eastAsia" w:ascii="仿宋" w:hAnsi="仿宋" w:eastAsia="仿宋"/>
          <w:b/>
          <w:bCs/>
          <w:sz w:val="28"/>
          <w:szCs w:val="28"/>
        </w:rPr>
      </w:pPr>
      <w:r>
        <w:rPr>
          <w:rFonts w:ascii="Times New Roman" w:hAnsi="Times New Roman" w:cs="Times New Roman" w:eastAsiaTheme="minorEastAsia"/>
          <w:b/>
          <w:bCs/>
          <w:sz w:val="28"/>
          <w:szCs w:val="28"/>
        </w:rPr>
        <w:t>微流控芯片培养控制平台</w:t>
      </w:r>
    </w:p>
    <w:p w14:paraId="58E7F4CC">
      <w:pPr>
        <w:spacing w:line="360" w:lineRule="auto"/>
        <w:rPr>
          <w:rFonts w:hint="eastAsia" w:ascii="仿宋" w:hAnsi="仿宋" w:eastAsia="仿宋"/>
          <w:b/>
          <w:bCs/>
          <w:sz w:val="24"/>
          <w:szCs w:val="24"/>
        </w:rPr>
      </w:pPr>
      <w:r>
        <w:rPr>
          <w:rFonts w:hint="eastAsia" w:ascii="仿宋" w:hAnsi="仿宋" w:eastAsia="仿宋"/>
          <w:b/>
          <w:bCs/>
          <w:sz w:val="24"/>
          <w:szCs w:val="24"/>
        </w:rPr>
        <w:t>一、技术参数</w:t>
      </w:r>
    </w:p>
    <w:p w14:paraId="55A7169E">
      <w:pPr>
        <w:pStyle w:val="8"/>
        <w:numPr>
          <w:ilvl w:val="0"/>
          <w:numId w:val="1"/>
        </w:numPr>
        <w:spacing w:line="360" w:lineRule="auto"/>
        <w:ind w:firstLineChars="0"/>
        <w:rPr>
          <w:rFonts w:hint="eastAsia" w:ascii="仿宋" w:hAnsi="仿宋" w:eastAsia="仿宋"/>
          <w:b/>
          <w:bCs/>
          <w:sz w:val="24"/>
          <w:szCs w:val="24"/>
        </w:rPr>
      </w:pPr>
      <w:r>
        <w:rPr>
          <w:rFonts w:hint="eastAsia" w:ascii="仿宋" w:hAnsi="仿宋" w:eastAsia="仿宋"/>
          <w:b/>
          <w:bCs/>
          <w:sz w:val="24"/>
          <w:szCs w:val="24"/>
        </w:rPr>
        <w:t>总体功能要求：</w:t>
      </w:r>
      <w:r>
        <w:rPr>
          <w:rFonts w:hint="eastAsia" w:ascii="仿宋" w:hAnsi="仿宋" w:eastAsia="仿宋"/>
          <w:sz w:val="24"/>
          <w:szCs w:val="24"/>
        </w:rPr>
        <w:t>微流控芯片能够细致地模拟体内的物理和化学条件，包括液体流动、气体交换、营养物质输送和废物清除等，创造出接近人体真实生理环境的培养平台，支持类器官和器官芯片的功能培养。芯片具有上下两个通道，分别模拟上皮组织和内皮环境（血管），通过在芯片上接种不同来源的原</w:t>
      </w:r>
      <w:bookmarkStart w:id="2" w:name="_GoBack"/>
      <w:bookmarkEnd w:id="2"/>
      <w:r>
        <w:rPr>
          <w:rFonts w:hint="eastAsia" w:ascii="仿宋" w:hAnsi="仿宋" w:eastAsia="仿宋"/>
          <w:sz w:val="24"/>
          <w:szCs w:val="24"/>
        </w:rPr>
        <w:t>代细胞、干细胞、类器官、肿瘤细胞、转基因细胞、细胞系等，构建出具有组织-</w:t>
      </w:r>
      <w:r>
        <w:rPr>
          <w:rFonts w:ascii="仿宋" w:hAnsi="仿宋" w:eastAsia="仿宋"/>
          <w:sz w:val="24"/>
          <w:szCs w:val="24"/>
        </w:rPr>
        <w:t>组织界面的器官模型。硬件设备可为器官芯片提供上下通道独立控制的精准流速（空气或液体），并提供可以控制强度和频率的横向机械拉力，精准模拟血管化、各器官屏障功能、免疫细胞招募等各种复杂的人体内微环境模型。</w:t>
      </w:r>
      <w:r>
        <w:rPr>
          <w:rFonts w:hint="eastAsia" w:ascii="仿宋" w:hAnsi="仿宋" w:eastAsia="仿宋"/>
          <w:sz w:val="24"/>
          <w:szCs w:val="24"/>
        </w:rPr>
        <w:t>整合有成像模块，</w:t>
      </w:r>
      <w:r>
        <w:rPr>
          <w:rFonts w:ascii="仿宋" w:hAnsi="仿宋" w:eastAsia="仿宋"/>
          <w:sz w:val="24"/>
          <w:szCs w:val="24"/>
        </w:rPr>
        <w:t>可以在培养过程中实现实时的明场及荧光成像。</w:t>
      </w:r>
    </w:p>
    <w:p w14:paraId="0C438C34">
      <w:pPr>
        <w:pStyle w:val="8"/>
        <w:spacing w:line="360" w:lineRule="auto"/>
        <w:ind w:firstLine="0" w:firstLineChars="0"/>
        <w:rPr>
          <w:rFonts w:hint="eastAsia" w:ascii="仿宋" w:hAnsi="仿宋" w:eastAsia="仿宋"/>
          <w:b/>
          <w:bCs/>
          <w:sz w:val="24"/>
          <w:szCs w:val="24"/>
        </w:rPr>
      </w:pPr>
    </w:p>
    <w:p w14:paraId="061B8371">
      <w:pPr>
        <w:spacing w:line="360" w:lineRule="auto"/>
        <w:rPr>
          <w:rFonts w:hint="eastAsia" w:ascii="仿宋" w:hAnsi="仿宋" w:eastAsia="仿宋"/>
          <w:b/>
          <w:bCs/>
          <w:sz w:val="24"/>
          <w:szCs w:val="24"/>
        </w:rPr>
      </w:pPr>
      <w:r>
        <w:rPr>
          <w:rFonts w:ascii="仿宋" w:hAnsi="仿宋" w:eastAsia="仿宋"/>
          <w:b/>
          <w:bCs/>
          <w:sz w:val="24"/>
          <w:szCs w:val="24"/>
        </w:rPr>
        <w:t>2.</w:t>
      </w:r>
      <w:r>
        <w:rPr>
          <w:rFonts w:hint="eastAsia" w:ascii="仿宋" w:hAnsi="仿宋" w:eastAsia="仿宋"/>
          <w:b/>
          <w:bCs/>
          <w:sz w:val="24"/>
          <w:szCs w:val="24"/>
        </w:rPr>
        <w:t>工作条件</w:t>
      </w:r>
    </w:p>
    <w:p w14:paraId="688E49EF">
      <w:pPr>
        <w:spacing w:line="360" w:lineRule="auto"/>
        <w:rPr>
          <w:rFonts w:hint="eastAsia" w:ascii="仿宋" w:hAnsi="仿宋" w:eastAsia="仿宋"/>
          <w:bCs/>
          <w:sz w:val="24"/>
          <w:szCs w:val="24"/>
        </w:rPr>
      </w:pPr>
      <w:r>
        <w:rPr>
          <w:rFonts w:ascii="仿宋" w:hAnsi="仿宋" w:eastAsia="仿宋"/>
          <w:sz w:val="24"/>
          <w:szCs w:val="24"/>
        </w:rPr>
        <w:t>2.</w:t>
      </w:r>
      <w:r>
        <w:rPr>
          <w:rFonts w:hint="eastAsia" w:ascii="仿宋" w:hAnsi="仿宋" w:eastAsia="仿宋"/>
          <w:sz w:val="24"/>
          <w:szCs w:val="24"/>
        </w:rPr>
        <w:t>1</w:t>
      </w:r>
      <w:r>
        <w:rPr>
          <w:rFonts w:hint="eastAsia" w:ascii="仿宋" w:hAnsi="仿宋" w:eastAsia="仿宋"/>
          <w:bCs/>
          <w:sz w:val="24"/>
          <w:szCs w:val="24"/>
        </w:rPr>
        <w:t>操作温度：不小于10至35°C</w:t>
      </w:r>
    </w:p>
    <w:p w14:paraId="35B74565">
      <w:pPr>
        <w:spacing w:line="360" w:lineRule="auto"/>
        <w:rPr>
          <w:rFonts w:hint="eastAsia" w:ascii="仿宋" w:hAnsi="仿宋" w:eastAsia="仿宋"/>
          <w:bCs/>
          <w:sz w:val="24"/>
          <w:szCs w:val="24"/>
        </w:rPr>
      </w:pPr>
      <w:r>
        <w:rPr>
          <w:rFonts w:ascii="仿宋" w:hAnsi="仿宋" w:eastAsia="仿宋"/>
          <w:bCs/>
          <w:sz w:val="24"/>
          <w:szCs w:val="24"/>
        </w:rPr>
        <w:t>2.</w:t>
      </w:r>
      <w:r>
        <w:rPr>
          <w:rFonts w:hint="eastAsia" w:ascii="仿宋" w:hAnsi="仿宋" w:eastAsia="仿宋"/>
          <w:bCs/>
          <w:sz w:val="24"/>
          <w:szCs w:val="24"/>
        </w:rPr>
        <w:t>2工作相对湿度：不小于30%至80%RH</w:t>
      </w:r>
    </w:p>
    <w:p w14:paraId="52EDF8ED">
      <w:pPr>
        <w:spacing w:line="360" w:lineRule="auto"/>
        <w:rPr>
          <w:rFonts w:hint="eastAsia" w:ascii="仿宋" w:hAnsi="仿宋" w:eastAsia="仿宋"/>
          <w:bCs/>
          <w:sz w:val="24"/>
          <w:szCs w:val="24"/>
        </w:rPr>
      </w:pPr>
      <w:r>
        <w:rPr>
          <w:rFonts w:ascii="仿宋" w:hAnsi="仿宋" w:eastAsia="仿宋"/>
          <w:bCs/>
          <w:sz w:val="24"/>
          <w:szCs w:val="24"/>
        </w:rPr>
        <w:t>2.</w:t>
      </w:r>
      <w:r>
        <w:rPr>
          <w:rFonts w:hint="eastAsia" w:ascii="仿宋" w:hAnsi="仿宋" w:eastAsia="仿宋"/>
          <w:bCs/>
          <w:sz w:val="24"/>
          <w:szCs w:val="24"/>
        </w:rPr>
        <w:t>3储存温度：不小于-5°C至60°C</w:t>
      </w:r>
    </w:p>
    <w:p w14:paraId="7D8ED4B8">
      <w:pPr>
        <w:spacing w:line="360" w:lineRule="auto"/>
        <w:rPr>
          <w:rFonts w:hint="eastAsia" w:ascii="仿宋" w:hAnsi="仿宋" w:eastAsia="仿宋"/>
          <w:bCs/>
          <w:sz w:val="24"/>
          <w:szCs w:val="24"/>
        </w:rPr>
      </w:pPr>
      <w:r>
        <w:rPr>
          <w:rFonts w:ascii="仿宋" w:hAnsi="仿宋" w:eastAsia="仿宋"/>
          <w:bCs/>
          <w:sz w:val="24"/>
          <w:szCs w:val="24"/>
        </w:rPr>
        <w:t>2.</w:t>
      </w:r>
      <w:r>
        <w:rPr>
          <w:rFonts w:hint="eastAsia" w:ascii="仿宋" w:hAnsi="仿宋" w:eastAsia="仿宋"/>
          <w:bCs/>
          <w:sz w:val="24"/>
          <w:szCs w:val="24"/>
        </w:rPr>
        <w:t>4真空输入压力:-70 kPa（-10.2 psig）</w:t>
      </w:r>
    </w:p>
    <w:p w14:paraId="6B83977E">
      <w:pPr>
        <w:spacing w:line="360" w:lineRule="auto"/>
        <w:rPr>
          <w:rFonts w:hint="eastAsia" w:ascii="仿宋" w:hAnsi="仿宋" w:eastAsia="仿宋"/>
          <w:bCs/>
          <w:sz w:val="24"/>
          <w:szCs w:val="24"/>
        </w:rPr>
      </w:pPr>
      <w:r>
        <w:rPr>
          <w:rFonts w:ascii="仿宋" w:hAnsi="仿宋" w:eastAsia="仿宋"/>
          <w:bCs/>
          <w:sz w:val="24"/>
          <w:szCs w:val="24"/>
        </w:rPr>
        <w:t>2.</w:t>
      </w:r>
      <w:r>
        <w:rPr>
          <w:rFonts w:hint="eastAsia" w:ascii="仿宋" w:hAnsi="仿宋" w:eastAsia="仿宋"/>
          <w:bCs/>
          <w:sz w:val="24"/>
          <w:szCs w:val="24"/>
        </w:rPr>
        <w:t>5培养模块安装在通用的二氧化碳细胞培养箱内。</w:t>
      </w:r>
    </w:p>
    <w:p w14:paraId="3257B855">
      <w:pPr>
        <w:spacing w:line="360" w:lineRule="auto"/>
        <w:rPr>
          <w:rFonts w:hint="eastAsia" w:ascii="仿宋" w:hAnsi="仿宋" w:eastAsia="仿宋"/>
          <w:bCs/>
          <w:sz w:val="24"/>
          <w:szCs w:val="24"/>
        </w:rPr>
      </w:pPr>
    </w:p>
    <w:p w14:paraId="7DC03D95">
      <w:pPr>
        <w:pStyle w:val="8"/>
        <w:spacing w:line="360" w:lineRule="auto"/>
        <w:ind w:firstLine="0" w:firstLineChars="0"/>
        <w:rPr>
          <w:rFonts w:hint="eastAsia" w:ascii="仿宋" w:hAnsi="仿宋" w:eastAsia="仿宋"/>
          <w:b/>
          <w:bCs/>
          <w:sz w:val="24"/>
          <w:szCs w:val="24"/>
        </w:rPr>
      </w:pPr>
      <w:r>
        <w:rPr>
          <w:rFonts w:hint="eastAsia" w:ascii="仿宋" w:hAnsi="仿宋" w:eastAsia="仿宋"/>
          <w:b/>
          <w:bCs/>
          <w:sz w:val="24"/>
          <w:szCs w:val="24"/>
        </w:rPr>
        <w:t>3.培养及控制模块</w:t>
      </w:r>
      <w:r>
        <w:rPr>
          <w:rFonts w:hint="eastAsia" w:ascii="仿宋" w:hAnsi="仿宋" w:eastAsia="仿宋"/>
          <w:b/>
          <w:bCs/>
          <w:sz w:val="24"/>
          <w:szCs w:val="24"/>
        </w:rPr>
        <w:tab/>
      </w:r>
    </w:p>
    <w:p w14:paraId="028BDF4B">
      <w:pPr>
        <w:pStyle w:val="8"/>
        <w:spacing w:line="360" w:lineRule="auto"/>
        <w:ind w:firstLine="0" w:firstLineChars="0"/>
        <w:rPr>
          <w:rFonts w:hint="eastAsia" w:ascii="仿宋" w:hAnsi="仿宋" w:eastAsia="仿宋"/>
          <w:sz w:val="24"/>
          <w:szCs w:val="24"/>
        </w:rPr>
      </w:pPr>
      <w:r>
        <w:rPr>
          <w:rFonts w:hint="eastAsia" w:ascii="仿宋" w:hAnsi="仿宋" w:eastAsia="仿宋"/>
          <w:sz w:val="24"/>
          <w:szCs w:val="24"/>
        </w:rPr>
        <w:t>3.1 设备允许同时运行两组不同的参数：两组参数独立控制，可选择同时运行，也可仅运行其中一组。</w:t>
      </w:r>
    </w:p>
    <w:p w14:paraId="3369C4A3">
      <w:pPr>
        <w:pStyle w:val="8"/>
        <w:spacing w:line="360" w:lineRule="auto"/>
        <w:ind w:firstLine="0" w:firstLineChars="0"/>
        <w:rPr>
          <w:rFonts w:hint="eastAsia" w:ascii="仿宋" w:hAnsi="仿宋" w:eastAsia="仿宋"/>
          <w:sz w:val="24"/>
          <w:szCs w:val="24"/>
        </w:rPr>
      </w:pPr>
      <w:r>
        <w:rPr>
          <w:rFonts w:hint="eastAsia" w:ascii="仿宋" w:hAnsi="仿宋" w:eastAsia="仿宋"/>
          <w:sz w:val="24"/>
          <w:szCs w:val="24"/>
        </w:rPr>
        <w:t>3.2 通量：单台可同时培养不少于8个器官芯片。</w:t>
      </w:r>
    </w:p>
    <w:p w14:paraId="15E2E94F">
      <w:pPr>
        <w:pStyle w:val="8"/>
        <w:spacing w:line="360" w:lineRule="auto"/>
        <w:ind w:firstLine="0" w:firstLineChars="0"/>
        <w:rPr>
          <w:rFonts w:hint="eastAsia" w:ascii="仿宋" w:hAnsi="仿宋" w:eastAsia="仿宋"/>
          <w:sz w:val="24"/>
          <w:szCs w:val="24"/>
        </w:rPr>
      </w:pPr>
      <w:r>
        <w:rPr>
          <w:rFonts w:hint="eastAsia" w:ascii="仿宋" w:hAnsi="仿宋" w:eastAsia="仿宋"/>
          <w:sz w:val="24"/>
          <w:szCs w:val="24"/>
        </w:rPr>
        <w:t>3.3 流体控制：可独立控制每个芯片上下通道的流速，流速范围在0微升/小时或不小于10-1000微升/小时之间精准可控。</w:t>
      </w:r>
    </w:p>
    <w:p w14:paraId="543FF3AE">
      <w:pPr>
        <w:spacing w:line="360" w:lineRule="auto"/>
        <w:rPr>
          <w:rFonts w:hint="eastAsia" w:ascii="仿宋" w:hAnsi="仿宋" w:eastAsia="仿宋"/>
          <w:bCs/>
          <w:sz w:val="24"/>
          <w:szCs w:val="24"/>
        </w:rPr>
      </w:pPr>
      <w:r>
        <w:rPr>
          <w:rFonts w:hint="eastAsia" w:ascii="仿宋" w:hAnsi="仿宋" w:eastAsia="仿宋"/>
          <w:sz w:val="24"/>
          <w:szCs w:val="24"/>
        </w:rPr>
        <w:t>3.4 力学刺激：通过控制通道</w:t>
      </w:r>
      <w:r>
        <w:rPr>
          <w:rFonts w:hint="eastAsia" w:ascii="仿宋" w:hAnsi="仿宋" w:eastAsia="仿宋"/>
          <w:bCs/>
          <w:sz w:val="24"/>
          <w:szCs w:val="24"/>
        </w:rPr>
        <w:t>中两侧真空腔的压强及频率制造机械拉力来模拟人体器官中的机械力变化，模拟肺的呼吸及肠的蠕动。</w:t>
      </w:r>
    </w:p>
    <w:p w14:paraId="31A9EDD4">
      <w:pPr>
        <w:spacing w:line="360" w:lineRule="auto"/>
        <w:rPr>
          <w:rFonts w:hint="eastAsia" w:ascii="仿宋" w:hAnsi="仿宋" w:eastAsia="仿宋"/>
          <w:bCs/>
          <w:sz w:val="24"/>
          <w:szCs w:val="24"/>
        </w:rPr>
      </w:pPr>
      <w:r>
        <w:rPr>
          <w:rFonts w:hint="eastAsia" w:ascii="仿宋" w:hAnsi="仿宋" w:eastAsia="仿宋"/>
          <w:bCs/>
          <w:sz w:val="24"/>
          <w:szCs w:val="24"/>
        </w:rPr>
        <w:t>3.5 自动排气泡程序：系统可执行程序自动排除气泡。</w:t>
      </w:r>
    </w:p>
    <w:p w14:paraId="142DE819">
      <w:pPr>
        <w:spacing w:line="360" w:lineRule="auto"/>
        <w:rPr>
          <w:rFonts w:hint="eastAsia" w:ascii="仿宋" w:hAnsi="仿宋" w:eastAsia="仿宋"/>
          <w:bCs/>
          <w:sz w:val="24"/>
          <w:szCs w:val="24"/>
        </w:rPr>
      </w:pPr>
      <w:r>
        <w:rPr>
          <w:rFonts w:hint="eastAsia" w:ascii="仿宋" w:hAnsi="仿宋" w:eastAsia="仿宋"/>
          <w:bCs/>
          <w:sz w:val="24"/>
          <w:szCs w:val="24"/>
        </w:rPr>
        <w:t>3.6 兼容多样多来源的细胞和组织类型：人源及各种动物来源均可，包括原代细胞、干细胞、类器官、细胞系、肿瘤细胞、患病细胞、转基因细胞、免疫细胞、CTC等。</w:t>
      </w:r>
    </w:p>
    <w:p w14:paraId="054E49EC">
      <w:pPr>
        <w:spacing w:line="360" w:lineRule="auto"/>
        <w:rPr>
          <w:rFonts w:hint="eastAsia" w:ascii="仿宋" w:hAnsi="仿宋" w:eastAsia="仿宋"/>
          <w:bCs/>
          <w:sz w:val="24"/>
          <w:szCs w:val="24"/>
        </w:rPr>
      </w:pPr>
      <w:r>
        <w:rPr>
          <w:rFonts w:hint="eastAsia" w:ascii="仿宋" w:hAnsi="仿宋" w:eastAsia="仿宋"/>
          <w:bCs/>
          <w:sz w:val="24"/>
          <w:szCs w:val="24"/>
        </w:rPr>
        <w:t>3.7具备模拟屏障功能及器官中的组织-组织界面、 气液界面、</w:t>
      </w:r>
      <w:r>
        <w:rPr>
          <w:rFonts w:hint="eastAsia" w:ascii="仿宋" w:hAnsi="仿宋" w:eastAsia="仿宋"/>
          <w:bCs/>
          <w:sz w:val="24"/>
          <w:szCs w:val="24"/>
          <w:lang w:eastAsia="zh-CN"/>
        </w:rPr>
        <w:t>液液界面、</w:t>
      </w:r>
      <w:r>
        <w:rPr>
          <w:rFonts w:hint="eastAsia" w:ascii="仿宋" w:hAnsi="仿宋" w:eastAsia="仿宋"/>
          <w:bCs/>
          <w:sz w:val="24"/>
          <w:szCs w:val="24"/>
        </w:rPr>
        <w:t>血管化、感染及炎症模型构建等功能。</w:t>
      </w:r>
    </w:p>
    <w:p w14:paraId="0FEE580E">
      <w:pPr>
        <w:spacing w:line="360" w:lineRule="auto"/>
        <w:rPr>
          <w:rFonts w:hint="eastAsia" w:ascii="仿宋" w:hAnsi="仿宋" w:eastAsia="仿宋"/>
          <w:bCs/>
          <w:sz w:val="24"/>
          <w:szCs w:val="24"/>
        </w:rPr>
      </w:pPr>
      <w:r>
        <w:rPr>
          <w:rFonts w:hint="eastAsia" w:ascii="仿宋" w:hAnsi="仿宋" w:eastAsia="仿宋"/>
          <w:bCs/>
          <w:sz w:val="24"/>
          <w:szCs w:val="24"/>
        </w:rPr>
        <w:t>3.8 PDMS多孔薄膜实现细胞互作。</w:t>
      </w:r>
    </w:p>
    <w:p w14:paraId="0D9DFB71">
      <w:pPr>
        <w:spacing w:line="360" w:lineRule="auto"/>
        <w:rPr>
          <w:rFonts w:hint="eastAsia" w:ascii="仿宋" w:hAnsi="仿宋" w:eastAsia="仿宋"/>
          <w:bCs/>
          <w:sz w:val="24"/>
          <w:szCs w:val="24"/>
        </w:rPr>
      </w:pPr>
      <w:r>
        <w:rPr>
          <w:rFonts w:ascii="仿宋" w:hAnsi="仿宋" w:eastAsia="仿宋"/>
          <w:bCs/>
          <w:sz w:val="24"/>
          <w:szCs w:val="24"/>
        </w:rPr>
        <w:t>3.</w:t>
      </w:r>
      <w:r>
        <w:rPr>
          <w:rFonts w:hint="eastAsia" w:ascii="仿宋" w:hAnsi="仿宋" w:eastAsia="仿宋"/>
          <w:bCs/>
          <w:sz w:val="24"/>
          <w:szCs w:val="24"/>
        </w:rPr>
        <w:t>9稳定灵活的串联应用：任何两种或几种器官模型之间，都可以通过将流出液转移至流入腔的形式，实现随时、定量、稳定、个性化的串联场景。</w:t>
      </w:r>
    </w:p>
    <w:p w14:paraId="67967339">
      <w:pPr>
        <w:spacing w:line="360" w:lineRule="auto"/>
        <w:rPr>
          <w:rFonts w:hint="eastAsia" w:ascii="仿宋" w:hAnsi="仿宋" w:eastAsia="仿宋"/>
          <w:bCs/>
          <w:sz w:val="24"/>
          <w:szCs w:val="24"/>
        </w:rPr>
      </w:pPr>
      <w:r>
        <w:rPr>
          <w:rFonts w:hint="eastAsia" w:ascii="仿宋" w:hAnsi="仿宋" w:eastAsia="仿宋"/>
          <w:bCs/>
          <w:sz w:val="24"/>
          <w:szCs w:val="24"/>
        </w:rPr>
        <w:t>3.10 无需额外工具及设备辅助，即可实现多样灵活的加药流程，药物暴露时间可精准控制，模拟药物急性暴露模型或持续用药模型。</w:t>
      </w:r>
    </w:p>
    <w:p w14:paraId="73AC1BAF">
      <w:pPr>
        <w:spacing w:line="360" w:lineRule="auto"/>
        <w:rPr>
          <w:rFonts w:hint="eastAsia" w:ascii="仿宋" w:hAnsi="仿宋" w:eastAsia="仿宋"/>
          <w:bCs/>
          <w:sz w:val="24"/>
          <w:szCs w:val="24"/>
        </w:rPr>
      </w:pPr>
      <w:r>
        <w:rPr>
          <w:rFonts w:hint="eastAsia" w:ascii="仿宋" w:hAnsi="仿宋" w:eastAsia="仿宋"/>
          <w:bCs/>
          <w:sz w:val="24"/>
          <w:szCs w:val="24"/>
        </w:rPr>
        <w:t>3.11 简便灵活的补液换液流程：器官芯片联通便携式加液放置在培养模块中，给液及补液过程不直接接触细胞。</w:t>
      </w:r>
    </w:p>
    <w:p w14:paraId="6F2F6FC6">
      <w:pPr>
        <w:spacing w:line="360" w:lineRule="auto"/>
        <w:rPr>
          <w:rFonts w:hint="eastAsia" w:ascii="仿宋" w:hAnsi="仿宋" w:eastAsia="仿宋"/>
          <w:bCs/>
          <w:sz w:val="24"/>
          <w:szCs w:val="24"/>
        </w:rPr>
      </w:pPr>
      <w:r>
        <w:rPr>
          <w:rFonts w:ascii="仿宋" w:hAnsi="仿宋" w:eastAsia="仿宋"/>
          <w:bCs/>
          <w:sz w:val="24"/>
          <w:szCs w:val="24"/>
        </w:rPr>
        <w:t>3.</w:t>
      </w:r>
      <w:r>
        <w:rPr>
          <w:rFonts w:hint="eastAsia" w:ascii="仿宋" w:hAnsi="仿宋" w:eastAsia="仿宋"/>
          <w:bCs/>
          <w:sz w:val="24"/>
          <w:szCs w:val="24"/>
        </w:rPr>
        <w:t>12一键式操作，易用性极强：</w:t>
      </w:r>
      <w:r>
        <w:rPr>
          <w:rFonts w:ascii="仿宋" w:hAnsi="仿宋" w:eastAsia="仿宋"/>
          <w:bCs/>
          <w:sz w:val="24"/>
          <w:szCs w:val="24"/>
        </w:rPr>
        <w:t>简化</w:t>
      </w:r>
      <w:r>
        <w:rPr>
          <w:rFonts w:hint="eastAsia" w:ascii="仿宋" w:hAnsi="仿宋" w:eastAsia="仿宋"/>
          <w:bCs/>
          <w:sz w:val="24"/>
          <w:szCs w:val="24"/>
        </w:rPr>
        <w:t>的细胞外基质</w:t>
      </w:r>
      <w:r>
        <w:rPr>
          <w:rFonts w:ascii="仿宋" w:hAnsi="仿宋" w:eastAsia="仿宋"/>
          <w:bCs/>
          <w:sz w:val="24"/>
          <w:szCs w:val="24"/>
        </w:rPr>
        <w:t>激活和细胞接种工作流程，操作简单</w:t>
      </w:r>
      <w:r>
        <w:rPr>
          <w:rFonts w:hint="eastAsia" w:ascii="仿宋" w:hAnsi="仿宋" w:eastAsia="仿宋"/>
          <w:bCs/>
          <w:sz w:val="24"/>
          <w:szCs w:val="24"/>
        </w:rPr>
        <w:t>。</w:t>
      </w:r>
      <w:r>
        <w:rPr>
          <w:rFonts w:ascii="仿宋" w:hAnsi="仿宋" w:eastAsia="仿宋"/>
          <w:bCs/>
          <w:sz w:val="24"/>
          <w:szCs w:val="24"/>
        </w:rPr>
        <w:t>自动化程度高</w:t>
      </w:r>
      <w:r>
        <w:rPr>
          <w:rFonts w:hint="eastAsia" w:ascii="仿宋" w:hAnsi="仿宋" w:eastAsia="仿宋"/>
          <w:bCs/>
          <w:sz w:val="24"/>
          <w:szCs w:val="24"/>
        </w:rPr>
        <w:t>，培养过程无需人工干预</w:t>
      </w:r>
      <w:r>
        <w:rPr>
          <w:rFonts w:ascii="仿宋" w:hAnsi="仿宋" w:eastAsia="仿宋"/>
          <w:bCs/>
          <w:sz w:val="24"/>
          <w:szCs w:val="24"/>
        </w:rPr>
        <w:t>。</w:t>
      </w:r>
    </w:p>
    <w:p w14:paraId="116D7C96">
      <w:pPr>
        <w:spacing w:line="360" w:lineRule="auto"/>
        <w:rPr>
          <w:rFonts w:hint="eastAsia" w:ascii="仿宋" w:hAnsi="仿宋" w:eastAsia="仿宋"/>
          <w:b/>
          <w:sz w:val="24"/>
          <w:szCs w:val="24"/>
        </w:rPr>
      </w:pPr>
    </w:p>
    <w:p w14:paraId="7479F22D">
      <w:pPr>
        <w:spacing w:line="360" w:lineRule="auto"/>
        <w:rPr>
          <w:rFonts w:hint="eastAsia" w:ascii="仿宋" w:hAnsi="仿宋" w:eastAsia="仿宋"/>
          <w:b/>
          <w:sz w:val="24"/>
          <w:szCs w:val="24"/>
        </w:rPr>
      </w:pPr>
      <w:r>
        <w:rPr>
          <w:rFonts w:hint="eastAsia" w:ascii="仿宋" w:hAnsi="仿宋" w:eastAsia="仿宋"/>
          <w:b/>
          <w:sz w:val="24"/>
          <w:szCs w:val="24"/>
        </w:rPr>
        <w:t>4.成像功能</w:t>
      </w:r>
    </w:p>
    <w:p w14:paraId="78255286">
      <w:pPr>
        <w:spacing w:line="360" w:lineRule="auto"/>
        <w:rPr>
          <w:rFonts w:hint="eastAsia" w:ascii="仿宋" w:hAnsi="仿宋" w:eastAsia="仿宋"/>
          <w:bCs/>
          <w:sz w:val="24"/>
          <w:szCs w:val="24"/>
        </w:rPr>
      </w:pPr>
      <w:r>
        <w:rPr>
          <w:rFonts w:hint="eastAsia" w:ascii="仿宋" w:hAnsi="仿宋" w:eastAsia="仿宋"/>
          <w:bCs/>
          <w:sz w:val="24"/>
          <w:szCs w:val="24"/>
        </w:rPr>
        <w:t>4.1具有</w:t>
      </w:r>
      <w:r>
        <w:rPr>
          <w:rFonts w:ascii="仿宋" w:hAnsi="仿宋" w:eastAsia="仿宋"/>
          <w:bCs/>
          <w:sz w:val="24"/>
          <w:szCs w:val="24"/>
        </w:rPr>
        <w:t>原位成像</w:t>
      </w:r>
      <w:r>
        <w:rPr>
          <w:rFonts w:hint="eastAsia" w:ascii="仿宋" w:hAnsi="仿宋" w:eastAsia="仿宋"/>
          <w:bCs/>
          <w:sz w:val="24"/>
          <w:szCs w:val="24"/>
        </w:rPr>
        <w:t>功能</w:t>
      </w:r>
      <w:r>
        <w:rPr>
          <w:rFonts w:ascii="仿宋" w:hAnsi="仿宋" w:eastAsia="仿宋"/>
          <w:bCs/>
          <w:sz w:val="24"/>
          <w:szCs w:val="24"/>
        </w:rPr>
        <w:t>：设备包含成像模块</w:t>
      </w:r>
      <w:r>
        <w:rPr>
          <w:rFonts w:hint="eastAsia" w:ascii="仿宋" w:hAnsi="仿宋" w:eastAsia="仿宋"/>
          <w:bCs/>
          <w:sz w:val="24"/>
          <w:szCs w:val="24"/>
        </w:rPr>
        <w:t>，</w:t>
      </w:r>
      <w:r>
        <w:rPr>
          <w:rFonts w:hint="eastAsia" w:ascii="仿宋" w:hAnsi="仿宋" w:eastAsia="仿宋" w:cs="TimesNewRoman"/>
          <w:sz w:val="24"/>
          <w:szCs w:val="24"/>
        </w:rPr>
        <w:t>显微成像部分可以在标准培养箱中运行。</w:t>
      </w:r>
    </w:p>
    <w:p w14:paraId="6C84CCC3">
      <w:pPr>
        <w:spacing w:line="360" w:lineRule="auto"/>
        <w:rPr>
          <w:rFonts w:hint="eastAsia" w:ascii="仿宋" w:hAnsi="仿宋" w:eastAsia="仿宋"/>
          <w:bCs/>
          <w:sz w:val="24"/>
          <w:szCs w:val="24"/>
        </w:rPr>
      </w:pPr>
      <w:r>
        <w:rPr>
          <w:rFonts w:hint="eastAsia" w:ascii="仿宋" w:hAnsi="仿宋" w:eastAsia="仿宋"/>
          <w:bCs/>
          <w:sz w:val="24"/>
          <w:szCs w:val="24"/>
        </w:rPr>
        <w:t>4.2实时成像、实时监测：</w:t>
      </w:r>
      <w:r>
        <w:rPr>
          <w:rFonts w:ascii="仿宋" w:hAnsi="仿宋" w:eastAsia="仿宋"/>
          <w:bCs/>
          <w:sz w:val="24"/>
          <w:szCs w:val="24"/>
        </w:rPr>
        <w:t>可以在培养过程中实现原位实时的明场及荧光双色成像。成像照片实时显示在电脑软件中。</w:t>
      </w:r>
    </w:p>
    <w:p w14:paraId="2AB38FA2">
      <w:pPr>
        <w:spacing w:line="360" w:lineRule="auto"/>
        <w:rPr>
          <w:rFonts w:hint="eastAsia" w:ascii="仿宋" w:hAnsi="仿宋" w:eastAsia="仿宋" w:cs="TimesNewRoman"/>
          <w:sz w:val="24"/>
          <w:szCs w:val="24"/>
        </w:rPr>
      </w:pPr>
      <w:r>
        <w:rPr>
          <w:rFonts w:hint="eastAsia" w:ascii="仿宋" w:hAnsi="仿宋" w:eastAsia="仿宋"/>
          <w:bCs/>
          <w:sz w:val="24"/>
          <w:szCs w:val="24"/>
        </w:rPr>
        <w:t>4</w:t>
      </w:r>
      <w:r>
        <w:rPr>
          <w:rFonts w:hint="eastAsia" w:ascii="仿宋" w:hAnsi="仿宋" w:eastAsia="仿宋" w:cs="TimesNewRoman"/>
          <w:sz w:val="24"/>
          <w:szCs w:val="24"/>
        </w:rPr>
        <w:t>.3成像策略：</w:t>
      </w:r>
      <w:r>
        <w:rPr>
          <w:rFonts w:hint="eastAsia" w:ascii="仿宋" w:hAnsi="仿宋" w:eastAsia="仿宋" w:cs="TimesNewRoman"/>
          <w:sz w:val="24"/>
          <w:szCs w:val="24"/>
          <w:highlight w:val="none"/>
        </w:rPr>
        <w:t>拍摄过程中通过软件控制移动物镜</w:t>
      </w:r>
      <w:r>
        <w:rPr>
          <w:rFonts w:hint="eastAsia" w:ascii="仿宋" w:hAnsi="仿宋" w:eastAsia="仿宋" w:cs="TimesNewRoman"/>
          <w:sz w:val="24"/>
          <w:szCs w:val="24"/>
          <w:highlight w:val="none"/>
        </w:rPr>
        <w:t>可</w:t>
      </w:r>
      <w:r>
        <w:rPr>
          <w:rFonts w:hint="eastAsia" w:ascii="仿宋" w:hAnsi="仿宋" w:eastAsia="仿宋" w:cs="TimesNewRoman"/>
          <w:sz w:val="24"/>
          <w:szCs w:val="24"/>
          <w:highlight w:val="none"/>
        </w:rPr>
        <w:t>实</w:t>
      </w:r>
      <w:r>
        <w:rPr>
          <w:rFonts w:hint="eastAsia" w:ascii="仿宋" w:hAnsi="仿宋" w:eastAsia="仿宋" w:cs="TimesNewRoman"/>
          <w:sz w:val="24"/>
          <w:szCs w:val="24"/>
        </w:rPr>
        <w:t>现不同芯片之间的拍摄，有效维持样本细胞的生长状态。</w:t>
      </w:r>
    </w:p>
    <w:p w14:paraId="72F74BC9">
      <w:pPr>
        <w:spacing w:line="360" w:lineRule="auto"/>
        <w:rPr>
          <w:rFonts w:hint="eastAsia" w:ascii="仿宋" w:hAnsi="仿宋" w:eastAsia="仿宋" w:cs="TimesNewRoman"/>
          <w:sz w:val="24"/>
          <w:szCs w:val="24"/>
        </w:rPr>
      </w:pPr>
      <w:r>
        <w:rPr>
          <w:rFonts w:hint="eastAsia" w:ascii="仿宋" w:hAnsi="仿宋" w:eastAsia="仿宋"/>
          <w:sz w:val="24"/>
          <w:szCs w:val="24"/>
        </w:rPr>
        <w:t>4.4光源：</w:t>
      </w:r>
      <w:r>
        <w:rPr>
          <w:rFonts w:hint="eastAsia" w:ascii="仿宋" w:hAnsi="仿宋" w:eastAsia="仿宋" w:cs="TimesNewRoman"/>
          <w:sz w:val="24"/>
          <w:szCs w:val="24"/>
        </w:rPr>
        <w:t xml:space="preserve"> </w:t>
      </w:r>
      <w:r>
        <w:rPr>
          <w:rFonts w:hint="eastAsia" w:ascii="仿宋" w:hAnsi="仿宋" w:eastAsia="仿宋"/>
          <w:sz w:val="24"/>
          <w:szCs w:val="24"/>
        </w:rPr>
        <w:t>光源为LED光源，光毒性及光漂白低，使用寿命10,000小时以上。</w:t>
      </w:r>
    </w:p>
    <w:p w14:paraId="142356A8">
      <w:pPr>
        <w:spacing w:line="360" w:lineRule="auto"/>
        <w:rPr>
          <w:rFonts w:hint="eastAsia" w:ascii="仿宋" w:hAnsi="仿宋" w:eastAsia="仿宋" w:cs="TimesNewRoman"/>
          <w:sz w:val="24"/>
          <w:szCs w:val="24"/>
        </w:rPr>
      </w:pPr>
      <w:r>
        <w:rPr>
          <w:rFonts w:hint="eastAsia" w:ascii="仿宋" w:hAnsi="仿宋" w:eastAsia="仿宋"/>
          <w:bCs/>
          <w:sz w:val="24"/>
          <w:szCs w:val="24"/>
        </w:rPr>
        <w:t>4</w:t>
      </w:r>
      <w:r>
        <w:rPr>
          <w:rFonts w:hint="eastAsia" w:ascii="仿宋" w:hAnsi="仿宋" w:eastAsia="仿宋" w:cs="TimesNewRoman"/>
          <w:sz w:val="24"/>
          <w:szCs w:val="24"/>
        </w:rPr>
        <w:t>.5成像系统：</w:t>
      </w:r>
      <w:r>
        <w:rPr>
          <w:rFonts w:hint="eastAsia" w:ascii="仿宋" w:hAnsi="仿宋" w:eastAsia="仿宋"/>
          <w:sz w:val="24"/>
          <w:szCs w:val="24"/>
        </w:rPr>
        <w:t>高灵敏度低功耗 CMOS 相机，分辨率不低于3536*3536，像素不低于1200万。</w:t>
      </w:r>
    </w:p>
    <w:p w14:paraId="2AC02F98">
      <w:pPr>
        <w:spacing w:line="360" w:lineRule="auto"/>
        <w:rPr>
          <w:rFonts w:hint="eastAsia" w:ascii="仿宋" w:hAnsi="仿宋" w:eastAsia="仿宋" w:cs="TimesNewRoman"/>
          <w:sz w:val="24"/>
          <w:szCs w:val="24"/>
        </w:rPr>
      </w:pPr>
      <w:bookmarkStart w:id="0" w:name="_Hlk71301053"/>
      <w:r>
        <w:rPr>
          <w:rFonts w:hint="eastAsia" w:ascii="仿宋" w:hAnsi="仿宋" w:eastAsia="仿宋" w:cs="TimesNewRoman"/>
          <w:sz w:val="24"/>
          <w:szCs w:val="24"/>
        </w:rPr>
        <w:t>4.6物镜规格：机器配置至少有10倍和20两种高清物镜</w:t>
      </w:r>
      <w:bookmarkEnd w:id="0"/>
      <w:r>
        <w:rPr>
          <w:rFonts w:hint="eastAsia" w:ascii="仿宋" w:hAnsi="仿宋" w:eastAsia="仿宋" w:cs="TimesNewRoman"/>
          <w:sz w:val="24"/>
          <w:szCs w:val="24"/>
        </w:rPr>
        <w:t>。</w:t>
      </w:r>
      <w:r>
        <w:rPr>
          <w:rFonts w:hint="eastAsia" w:ascii="仿宋" w:hAnsi="仿宋" w:eastAsia="仿宋"/>
          <w:sz w:val="24"/>
          <w:szCs w:val="24"/>
        </w:rPr>
        <w:t>10倍物镜的成像分辨率优于0.92</w:t>
      </w:r>
      <w:r>
        <w:rPr>
          <w:rFonts w:ascii="Calibri" w:hAnsi="Calibri" w:eastAsia="仿宋" w:cs="Calibri"/>
          <w:sz w:val="24"/>
          <w:szCs w:val="24"/>
        </w:rPr>
        <w:t>µ</w:t>
      </w:r>
      <w:r>
        <w:rPr>
          <w:rFonts w:hint="eastAsia" w:ascii="仿宋" w:hAnsi="仿宋" w:eastAsia="仿宋"/>
          <w:sz w:val="24"/>
          <w:szCs w:val="24"/>
        </w:rPr>
        <w:t>m/像素；20倍物镜的成像分辨率优于0.55</w:t>
      </w:r>
      <w:r>
        <w:rPr>
          <w:rFonts w:ascii="Calibri" w:hAnsi="Calibri" w:eastAsia="仿宋" w:cs="Calibri"/>
          <w:sz w:val="24"/>
          <w:szCs w:val="24"/>
        </w:rPr>
        <w:t>µ</w:t>
      </w:r>
      <w:r>
        <w:rPr>
          <w:rFonts w:hint="eastAsia" w:ascii="仿宋" w:hAnsi="仿宋" w:eastAsia="仿宋"/>
          <w:sz w:val="24"/>
          <w:szCs w:val="24"/>
        </w:rPr>
        <w:t>m/像素。</w:t>
      </w:r>
    </w:p>
    <w:p w14:paraId="006A159F">
      <w:pPr>
        <w:spacing w:line="360" w:lineRule="auto"/>
        <w:rPr>
          <w:rFonts w:hint="eastAsia" w:ascii="仿宋" w:hAnsi="仿宋" w:eastAsia="仿宋" w:cs="TimesNewRoman"/>
          <w:sz w:val="24"/>
          <w:szCs w:val="24"/>
        </w:rPr>
      </w:pPr>
      <w:r>
        <w:rPr>
          <w:rFonts w:hint="eastAsia" w:ascii="仿宋" w:hAnsi="仿宋" w:eastAsia="仿宋"/>
          <w:bCs/>
          <w:sz w:val="24"/>
          <w:szCs w:val="24"/>
        </w:rPr>
        <w:t>4</w:t>
      </w:r>
      <w:r>
        <w:rPr>
          <w:rFonts w:hint="eastAsia" w:ascii="仿宋" w:hAnsi="仿宋" w:eastAsia="仿宋"/>
          <w:sz w:val="24"/>
          <w:szCs w:val="24"/>
        </w:rPr>
        <w:t>.7</w:t>
      </w:r>
      <w:r>
        <w:rPr>
          <w:rFonts w:hint="eastAsia" w:ascii="仿宋" w:hAnsi="仿宋" w:eastAsia="仿宋" w:cs="TimesNewRoman"/>
          <w:sz w:val="24"/>
          <w:szCs w:val="24"/>
        </w:rPr>
        <w:t>滤镜规格：有红色及绿色滤镜以满足红色荧光及绿色荧光的实验需求。兼容GFP/FITC/RFP/PE等荧光通道。</w:t>
      </w:r>
    </w:p>
    <w:p w14:paraId="2C2DF077">
      <w:pPr>
        <w:spacing w:line="360" w:lineRule="auto"/>
        <w:rPr>
          <w:rFonts w:hint="eastAsia" w:ascii="仿宋" w:hAnsi="仿宋" w:eastAsia="仿宋" w:cs="TimesNewRoman"/>
          <w:sz w:val="24"/>
          <w:szCs w:val="24"/>
        </w:rPr>
      </w:pPr>
      <w:r>
        <w:rPr>
          <w:rFonts w:hint="eastAsia" w:ascii="仿宋" w:hAnsi="仿宋" w:eastAsia="仿宋" w:cs="TimesNewRoman"/>
          <w:sz w:val="24"/>
          <w:szCs w:val="24"/>
        </w:rPr>
        <w:t>4.8对焦方式:光学自动对焦。</w:t>
      </w:r>
    </w:p>
    <w:p w14:paraId="552B34AB">
      <w:pPr>
        <w:spacing w:line="360" w:lineRule="auto"/>
        <w:rPr>
          <w:rFonts w:hint="eastAsia" w:ascii="仿宋" w:hAnsi="仿宋" w:eastAsia="仿宋" w:cs="TimesNewRoman"/>
          <w:b/>
          <w:bCs/>
          <w:sz w:val="24"/>
          <w:szCs w:val="24"/>
        </w:rPr>
      </w:pPr>
    </w:p>
    <w:p w14:paraId="291DD901">
      <w:pPr>
        <w:spacing w:line="360" w:lineRule="auto"/>
        <w:rPr>
          <w:rFonts w:hint="eastAsia" w:ascii="仿宋" w:hAnsi="仿宋" w:eastAsia="仿宋" w:cs="TimesNewRoman"/>
          <w:b/>
          <w:bCs/>
          <w:sz w:val="24"/>
          <w:szCs w:val="24"/>
        </w:rPr>
      </w:pPr>
      <w:r>
        <w:rPr>
          <w:rFonts w:hint="eastAsia" w:ascii="仿宋" w:hAnsi="仿宋" w:eastAsia="仿宋" w:cs="TimesNewRoman"/>
          <w:b/>
          <w:bCs/>
          <w:sz w:val="24"/>
          <w:szCs w:val="24"/>
        </w:rPr>
        <w:t>5.芯片特性</w:t>
      </w:r>
    </w:p>
    <w:p w14:paraId="618995AA">
      <w:pPr>
        <w:spacing w:line="360" w:lineRule="auto"/>
        <w:rPr>
          <w:rFonts w:hint="eastAsia" w:ascii="仿宋" w:hAnsi="仿宋" w:eastAsia="仿宋"/>
          <w:bCs/>
          <w:sz w:val="24"/>
          <w:szCs w:val="24"/>
        </w:rPr>
      </w:pPr>
      <w:r>
        <w:rPr>
          <w:rFonts w:hint="eastAsia" w:ascii="仿宋" w:hAnsi="仿宋" w:eastAsia="仿宋"/>
          <w:bCs/>
          <w:sz w:val="24"/>
          <w:szCs w:val="24"/>
        </w:rPr>
        <w:t>5.1多型号芯片选择，并可满足复杂三维立体模型的构建。</w:t>
      </w:r>
    </w:p>
    <w:p w14:paraId="763F818E">
      <w:pPr>
        <w:spacing w:line="360" w:lineRule="auto"/>
        <w:rPr>
          <w:rFonts w:hint="eastAsia" w:ascii="仿宋" w:hAnsi="仿宋" w:eastAsia="仿宋"/>
          <w:bCs/>
          <w:sz w:val="24"/>
          <w:szCs w:val="24"/>
        </w:rPr>
      </w:pPr>
      <w:r>
        <w:rPr>
          <w:rFonts w:hint="eastAsia" w:ascii="仿宋" w:hAnsi="仿宋" w:eastAsia="仿宋"/>
          <w:bCs/>
          <w:sz w:val="24"/>
          <w:szCs w:val="24"/>
        </w:rPr>
        <w:t>5.2可持续可更新的芯片系统。</w:t>
      </w:r>
    </w:p>
    <w:p w14:paraId="31FA73F5">
      <w:pPr>
        <w:spacing w:line="360" w:lineRule="auto"/>
        <w:rPr>
          <w:rFonts w:hint="eastAsia" w:ascii="仿宋" w:hAnsi="仿宋" w:eastAsia="仿宋"/>
          <w:bCs/>
          <w:sz w:val="24"/>
          <w:szCs w:val="24"/>
        </w:rPr>
      </w:pPr>
      <w:r>
        <w:rPr>
          <w:rFonts w:hint="eastAsia" w:ascii="仿宋" w:hAnsi="仿宋" w:eastAsia="仿宋"/>
          <w:bCs/>
          <w:sz w:val="24"/>
          <w:szCs w:val="24"/>
        </w:rPr>
        <w:t>5.3芯片可切片：整块芯片的材质为</w:t>
      </w:r>
      <w:r>
        <w:rPr>
          <w:rFonts w:ascii="仿宋" w:hAnsi="仿宋" w:eastAsia="仿宋"/>
          <w:bCs/>
          <w:sz w:val="24"/>
          <w:szCs w:val="24"/>
        </w:rPr>
        <w:t>PDMS</w:t>
      </w:r>
      <w:r>
        <w:rPr>
          <w:rFonts w:hint="eastAsia" w:ascii="仿宋" w:hAnsi="仿宋" w:eastAsia="仿宋"/>
          <w:bCs/>
          <w:sz w:val="24"/>
          <w:szCs w:val="24"/>
        </w:rPr>
        <w:t>，柔韧性能好，</w:t>
      </w:r>
      <w:r>
        <w:rPr>
          <w:rFonts w:ascii="仿宋" w:hAnsi="仿宋" w:eastAsia="仿宋"/>
          <w:bCs/>
          <w:sz w:val="24"/>
          <w:szCs w:val="24"/>
        </w:rPr>
        <w:t>可对芯片进行横截面切片，观察组织-组织的截面结构或生物标记。</w:t>
      </w:r>
    </w:p>
    <w:p w14:paraId="6326CA10">
      <w:pPr>
        <w:spacing w:line="360" w:lineRule="auto"/>
        <w:rPr>
          <w:rFonts w:hint="eastAsia" w:ascii="仿宋" w:hAnsi="仿宋" w:eastAsia="仿宋"/>
          <w:bCs/>
          <w:sz w:val="24"/>
          <w:szCs w:val="24"/>
        </w:rPr>
      </w:pPr>
      <w:r>
        <w:rPr>
          <w:rFonts w:hint="eastAsia" w:ascii="仿宋" w:hAnsi="仿宋" w:eastAsia="仿宋"/>
          <w:bCs/>
          <w:sz w:val="24"/>
          <w:szCs w:val="24"/>
        </w:rPr>
        <w:t>5.4 芯片可在37℃ 5%CO2培养箱中持续培养。</w:t>
      </w:r>
    </w:p>
    <w:p w14:paraId="3124AAA6">
      <w:pPr>
        <w:spacing w:line="360" w:lineRule="auto"/>
        <w:rPr>
          <w:rFonts w:hint="eastAsia" w:ascii="仿宋" w:hAnsi="仿宋"/>
          <w:bCs/>
          <w:sz w:val="24"/>
          <w:szCs w:val="24"/>
        </w:rPr>
      </w:pPr>
      <w:r>
        <w:rPr>
          <w:rFonts w:hint="eastAsia" w:ascii="仿宋" w:hAnsi="仿宋" w:eastAsia="仿宋"/>
          <w:bCs/>
          <w:sz w:val="24"/>
          <w:szCs w:val="24"/>
        </w:rPr>
        <w:t>5.5 配备不少于20片器官模型的模拟芯片。</w:t>
      </w:r>
    </w:p>
    <w:p w14:paraId="4DCD6AE6">
      <w:pPr>
        <w:spacing w:line="360" w:lineRule="auto"/>
        <w:rPr>
          <w:rFonts w:hint="eastAsia" w:ascii="仿宋" w:hAnsi="仿宋" w:eastAsia="仿宋"/>
          <w:b/>
          <w:bCs/>
          <w:sz w:val="24"/>
          <w:szCs w:val="24"/>
        </w:rPr>
      </w:pPr>
    </w:p>
    <w:p w14:paraId="46456BBB">
      <w:pPr>
        <w:spacing w:line="360" w:lineRule="auto"/>
        <w:rPr>
          <w:rFonts w:hint="eastAsia" w:ascii="仿宋" w:hAnsi="仿宋" w:eastAsia="仿宋" w:cs="TimesNewRoman"/>
          <w:b/>
          <w:bCs/>
          <w:sz w:val="24"/>
          <w:szCs w:val="24"/>
        </w:rPr>
      </w:pPr>
      <w:r>
        <w:rPr>
          <w:rFonts w:hint="eastAsia" w:ascii="仿宋" w:hAnsi="仿宋" w:eastAsia="仿宋"/>
          <w:b/>
          <w:bCs/>
          <w:sz w:val="24"/>
          <w:szCs w:val="24"/>
        </w:rPr>
        <w:t>6.软件功能</w:t>
      </w:r>
    </w:p>
    <w:p w14:paraId="05BDAECE">
      <w:pPr>
        <w:spacing w:line="360" w:lineRule="auto"/>
        <w:rPr>
          <w:rFonts w:hint="eastAsia" w:ascii="仿宋" w:hAnsi="仿宋" w:eastAsia="仿宋" w:cs="TimesNewRoman"/>
          <w:sz w:val="24"/>
          <w:szCs w:val="24"/>
        </w:rPr>
      </w:pPr>
      <w:r>
        <w:rPr>
          <w:rFonts w:hint="eastAsia" w:ascii="仿宋" w:hAnsi="仿宋" w:eastAsia="仿宋" w:cs="TimesNewRoman"/>
          <w:sz w:val="24"/>
          <w:szCs w:val="24"/>
        </w:rPr>
        <w:t>6.1输出图像格式：JPEG、PNG、TIFF、RAW；</w:t>
      </w:r>
    </w:p>
    <w:p w14:paraId="4871AA14">
      <w:pPr>
        <w:spacing w:line="360" w:lineRule="auto"/>
        <w:rPr>
          <w:rFonts w:hint="eastAsia" w:ascii="仿宋" w:hAnsi="仿宋" w:eastAsia="仿宋" w:cs="TimesNewRoman"/>
          <w:sz w:val="24"/>
          <w:szCs w:val="24"/>
        </w:rPr>
      </w:pPr>
      <w:r>
        <w:rPr>
          <w:rFonts w:hint="eastAsia" w:ascii="仿宋" w:hAnsi="仿宋" w:eastAsia="仿宋" w:cs="TimesNewRoman"/>
          <w:sz w:val="24"/>
          <w:szCs w:val="24"/>
        </w:rPr>
        <w:t xml:space="preserve">6.2 </w:t>
      </w:r>
      <w:bookmarkStart w:id="1" w:name="OLE_LINK1"/>
      <w:r>
        <w:rPr>
          <w:rFonts w:hint="eastAsia" w:ascii="仿宋" w:hAnsi="仿宋" w:eastAsia="仿宋" w:cs="TimesNewRoman"/>
          <w:sz w:val="24"/>
          <w:szCs w:val="24"/>
        </w:rPr>
        <w:t>具有远程控制系统，连接局域网的任何一台计算机或手机都可以控制及查看系统，连接图像和数据。</w:t>
      </w:r>
      <w:bookmarkEnd w:id="1"/>
    </w:p>
    <w:p w14:paraId="60FF9DDA">
      <w:pPr>
        <w:spacing w:line="360" w:lineRule="auto"/>
        <w:rPr>
          <w:rFonts w:hint="eastAsia" w:ascii="仿宋" w:hAnsi="仿宋" w:eastAsia="仿宋" w:cs="TimesNewRoman"/>
          <w:sz w:val="24"/>
          <w:szCs w:val="24"/>
        </w:rPr>
      </w:pPr>
      <w:r>
        <w:rPr>
          <w:rFonts w:hint="eastAsia" w:ascii="仿宋" w:hAnsi="仿宋" w:eastAsia="仿宋"/>
          <w:bCs/>
          <w:sz w:val="24"/>
          <w:szCs w:val="24"/>
        </w:rPr>
        <w:t>6</w:t>
      </w:r>
      <w:r>
        <w:rPr>
          <w:rFonts w:hint="eastAsia" w:ascii="仿宋" w:hAnsi="仿宋" w:eastAsia="仿宋" w:cs="TimesNewRoman"/>
          <w:sz w:val="24"/>
          <w:szCs w:val="24"/>
        </w:rPr>
        <w:t>.3可以在软件的操作界面上设定拍摄时间、明场及荧光</w:t>
      </w:r>
      <w:r>
        <w:rPr>
          <w:rFonts w:hint="eastAsia" w:ascii="仿宋" w:hAnsi="仿宋" w:eastAsia="仿宋" w:cs="TimesNewRoman"/>
          <w:sz w:val="24"/>
          <w:szCs w:val="24"/>
          <w:lang w:eastAsia="zh-CN"/>
        </w:rPr>
        <w:t>拍照</w:t>
      </w:r>
      <w:r>
        <w:rPr>
          <w:rFonts w:hint="eastAsia" w:ascii="仿宋" w:hAnsi="仿宋" w:eastAsia="仿宋" w:cs="TimesNewRoman"/>
          <w:sz w:val="24"/>
          <w:szCs w:val="24"/>
        </w:rPr>
        <w:t>情况、拍摄照片的数量等信息。</w:t>
      </w:r>
    </w:p>
    <w:p w14:paraId="20D686D7">
      <w:pPr>
        <w:spacing w:line="360" w:lineRule="auto"/>
        <w:rPr>
          <w:rFonts w:hint="eastAsia" w:ascii="仿宋" w:hAnsi="仿宋" w:eastAsia="仿宋" w:cs="TimesNewRoman"/>
          <w:sz w:val="24"/>
          <w:szCs w:val="24"/>
        </w:rPr>
      </w:pPr>
      <w:r>
        <w:rPr>
          <w:rFonts w:hint="eastAsia" w:ascii="仿宋" w:hAnsi="仿宋" w:eastAsia="仿宋" w:cs="TimesNewRoman"/>
          <w:sz w:val="24"/>
          <w:szCs w:val="24"/>
        </w:rPr>
        <w:t>6.4生成的所有数据均可存档，并且数据和图表可以打包封存，便于用户异地分析。</w:t>
      </w:r>
    </w:p>
    <w:p w14:paraId="7E1C3B22">
      <w:pPr>
        <w:spacing w:line="360" w:lineRule="auto"/>
        <w:rPr>
          <w:rFonts w:hint="eastAsia" w:ascii="仿宋" w:hAnsi="仿宋" w:eastAsia="仿宋" w:cs="TimesNewRoman"/>
          <w:sz w:val="24"/>
          <w:szCs w:val="24"/>
        </w:rPr>
      </w:pPr>
      <w:r>
        <w:rPr>
          <w:rFonts w:hint="eastAsia" w:ascii="仿宋" w:hAnsi="仿宋" w:eastAsia="仿宋" w:cs="TimesNewRoman"/>
          <w:sz w:val="24"/>
          <w:szCs w:val="24"/>
        </w:rPr>
        <w:t>6.5</w:t>
      </w:r>
      <w:r>
        <w:rPr>
          <w:rFonts w:hint="eastAsia" w:ascii="仿宋" w:hAnsi="仿宋" w:eastAsia="仿宋"/>
          <w:sz w:val="24"/>
          <w:szCs w:val="24"/>
        </w:rPr>
        <w:t>操作软件安装没有限制，可多人同时操作使用。</w:t>
      </w:r>
    </w:p>
    <w:p w14:paraId="5AAFB794">
      <w:pPr>
        <w:spacing w:line="360" w:lineRule="auto"/>
        <w:rPr>
          <w:rFonts w:hint="eastAsia" w:ascii="仿宋" w:hAnsi="仿宋" w:eastAsia="仿宋"/>
          <w:bCs/>
          <w:sz w:val="24"/>
          <w:szCs w:val="24"/>
        </w:rPr>
      </w:pPr>
    </w:p>
    <w:p w14:paraId="4F2702B4">
      <w:pPr>
        <w:spacing w:line="360" w:lineRule="auto"/>
        <w:rPr>
          <w:rFonts w:hint="eastAsia" w:ascii="仿宋" w:hAnsi="仿宋" w:eastAsia="仿宋"/>
          <w:b/>
          <w:sz w:val="24"/>
          <w:szCs w:val="24"/>
        </w:rPr>
      </w:pPr>
      <w:r>
        <w:rPr>
          <w:rFonts w:ascii="仿宋" w:hAnsi="仿宋" w:eastAsia="仿宋"/>
          <w:b/>
          <w:sz w:val="24"/>
          <w:szCs w:val="24"/>
        </w:rPr>
        <w:t>二、配置</w:t>
      </w:r>
    </w:p>
    <w:p w14:paraId="269F93FA">
      <w:pPr>
        <w:spacing w:line="360" w:lineRule="auto"/>
        <w:rPr>
          <w:rFonts w:hint="eastAsia" w:ascii="仿宋" w:hAnsi="仿宋" w:eastAsia="仿宋"/>
          <w:sz w:val="24"/>
          <w:szCs w:val="24"/>
        </w:rPr>
      </w:pPr>
      <w:r>
        <w:rPr>
          <w:rFonts w:ascii="仿宋" w:hAnsi="仿宋" w:eastAsia="仿宋"/>
          <w:sz w:val="24"/>
          <w:szCs w:val="24"/>
        </w:rPr>
        <w:t>1.</w:t>
      </w:r>
      <w:r>
        <w:rPr>
          <w:rFonts w:hint="eastAsia" w:ascii="仿宋" w:hAnsi="仿宋" w:eastAsia="仿宋"/>
          <w:sz w:val="24"/>
          <w:szCs w:val="24"/>
        </w:rPr>
        <w:t xml:space="preserve"> 控制模块 </w:t>
      </w:r>
      <w:r>
        <w:rPr>
          <w:rFonts w:ascii="仿宋" w:hAnsi="仿宋" w:eastAsia="仿宋"/>
          <w:sz w:val="24"/>
          <w:szCs w:val="24"/>
        </w:rPr>
        <w:t>1</w:t>
      </w:r>
      <w:r>
        <w:rPr>
          <w:rFonts w:hint="eastAsia" w:ascii="仿宋" w:hAnsi="仿宋" w:eastAsia="仿宋"/>
          <w:sz w:val="24"/>
          <w:szCs w:val="24"/>
        </w:rPr>
        <w:t>套</w:t>
      </w:r>
    </w:p>
    <w:p w14:paraId="6BFF4A5A">
      <w:pPr>
        <w:spacing w:line="360" w:lineRule="auto"/>
        <w:rPr>
          <w:rFonts w:hint="eastAsia" w:ascii="仿宋" w:hAnsi="仿宋" w:eastAsia="仿宋"/>
          <w:sz w:val="24"/>
          <w:szCs w:val="24"/>
        </w:rPr>
      </w:pPr>
      <w:r>
        <w:rPr>
          <w:rFonts w:ascii="仿宋" w:hAnsi="仿宋" w:eastAsia="仿宋"/>
          <w:sz w:val="24"/>
          <w:szCs w:val="24"/>
        </w:rPr>
        <w:t>2.</w:t>
      </w:r>
      <w:r>
        <w:rPr>
          <w:rFonts w:hint="eastAsia" w:ascii="仿宋" w:hAnsi="仿宋" w:eastAsia="仿宋"/>
          <w:sz w:val="24"/>
          <w:szCs w:val="24"/>
        </w:rPr>
        <w:t xml:space="preserve"> 培养模块 1套</w:t>
      </w:r>
    </w:p>
    <w:p w14:paraId="55CE7020">
      <w:pPr>
        <w:spacing w:line="360" w:lineRule="auto"/>
        <w:rPr>
          <w:rFonts w:hint="eastAsia" w:ascii="仿宋" w:hAnsi="仿宋" w:eastAsia="仿宋"/>
          <w:sz w:val="24"/>
          <w:szCs w:val="24"/>
        </w:rPr>
      </w:pPr>
      <w:r>
        <w:rPr>
          <w:rFonts w:hint="eastAsia" w:ascii="仿宋" w:hAnsi="仿宋" w:eastAsia="仿宋"/>
          <w:sz w:val="24"/>
          <w:szCs w:val="24"/>
        </w:rPr>
        <w:t>3. 成像模块 1套</w:t>
      </w:r>
    </w:p>
    <w:p w14:paraId="3D1A50E9">
      <w:pPr>
        <w:spacing w:line="360" w:lineRule="auto"/>
        <w:rPr>
          <w:rFonts w:hint="eastAsia" w:ascii="仿宋" w:hAnsi="仿宋" w:eastAsia="仿宋"/>
          <w:sz w:val="24"/>
          <w:szCs w:val="24"/>
        </w:rPr>
      </w:pPr>
      <w:r>
        <w:rPr>
          <w:rFonts w:hint="eastAsia" w:ascii="仿宋" w:hAnsi="仿宋" w:eastAsia="仿宋"/>
          <w:sz w:val="24"/>
          <w:szCs w:val="24"/>
        </w:rPr>
        <w:t>4. 质保不少于5年</w:t>
      </w:r>
    </w:p>
    <w:p w14:paraId="12438C3D">
      <w:pPr>
        <w:spacing w:line="360" w:lineRule="auto"/>
        <w:rPr>
          <w:rFonts w:hint="eastAsia" w:ascii="仿宋" w:hAnsi="仿宋" w:eastAsia="仿宋"/>
          <w:sz w:val="24"/>
          <w:szCs w:val="24"/>
        </w:rPr>
      </w:pPr>
      <w:r>
        <w:rPr>
          <w:rFonts w:hint="eastAsia" w:ascii="仿宋" w:hAnsi="仿宋" w:eastAsia="仿宋"/>
          <w:sz w:val="24"/>
          <w:szCs w:val="24"/>
        </w:rPr>
        <w:t>5. 设备使用年限不少于8-10年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imesNew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F720A"/>
    <w:multiLevelType w:val="multilevel"/>
    <w:tmpl w:val="791F720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08A"/>
    <w:rsid w:val="00026AAE"/>
    <w:rsid w:val="00056DD6"/>
    <w:rsid w:val="00175F5D"/>
    <w:rsid w:val="001C23DD"/>
    <w:rsid w:val="00213638"/>
    <w:rsid w:val="002F6C9B"/>
    <w:rsid w:val="003252B2"/>
    <w:rsid w:val="00380D66"/>
    <w:rsid w:val="003C79D8"/>
    <w:rsid w:val="00481949"/>
    <w:rsid w:val="005A2F2E"/>
    <w:rsid w:val="00631505"/>
    <w:rsid w:val="007A7A5E"/>
    <w:rsid w:val="007B10D9"/>
    <w:rsid w:val="00871216"/>
    <w:rsid w:val="008F34C0"/>
    <w:rsid w:val="008F58DC"/>
    <w:rsid w:val="00912DA0"/>
    <w:rsid w:val="00963055"/>
    <w:rsid w:val="009D4518"/>
    <w:rsid w:val="009F50AC"/>
    <w:rsid w:val="00A0508A"/>
    <w:rsid w:val="00A16902"/>
    <w:rsid w:val="00A5290E"/>
    <w:rsid w:val="00A66AEB"/>
    <w:rsid w:val="00A916A0"/>
    <w:rsid w:val="00BB206F"/>
    <w:rsid w:val="00F20851"/>
    <w:rsid w:val="00F41AC0"/>
    <w:rsid w:val="02124AA6"/>
    <w:rsid w:val="023C4E17"/>
    <w:rsid w:val="02D908B8"/>
    <w:rsid w:val="066A0CD6"/>
    <w:rsid w:val="0BFB7B6B"/>
    <w:rsid w:val="0D5F19BA"/>
    <w:rsid w:val="0F3B0205"/>
    <w:rsid w:val="13B14F39"/>
    <w:rsid w:val="17515952"/>
    <w:rsid w:val="17C25E4A"/>
    <w:rsid w:val="2B0E4C60"/>
    <w:rsid w:val="32701C78"/>
    <w:rsid w:val="32756138"/>
    <w:rsid w:val="34CC3529"/>
    <w:rsid w:val="38037954"/>
    <w:rsid w:val="3D232155"/>
    <w:rsid w:val="3DCF2C73"/>
    <w:rsid w:val="434D4C79"/>
    <w:rsid w:val="4446185C"/>
    <w:rsid w:val="4B4614E8"/>
    <w:rsid w:val="4DBC2EC8"/>
    <w:rsid w:val="5DF32230"/>
    <w:rsid w:val="5F132BD8"/>
    <w:rsid w:val="61AC1575"/>
    <w:rsid w:val="6F4A69AF"/>
    <w:rsid w:val="73680B1E"/>
    <w:rsid w:val="765F0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Revision"/>
    <w:hidden/>
    <w:unhideWhenUsed/>
    <w:qFormat/>
    <w:uiPriority w:val="99"/>
    <w:rPr>
      <w:rFonts w:ascii="等线" w:hAnsi="等线" w:eastAsia="等线" w:cs="宋体"/>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1945</Words>
  <Characters>2205</Characters>
  <Lines>16</Lines>
  <Paragraphs>4</Paragraphs>
  <TotalTime>63</TotalTime>
  <ScaleCrop>false</ScaleCrop>
  <LinksUpToDate>false</LinksUpToDate>
  <CharactersWithSpaces>2235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2025-12-15T03:19:00Z</dcterms:created>
  <dc:creator>崔静</dc:creator>
  <cp:lastModifiedBy>梦之瑾瑜</cp:lastModifiedBy>
  <dcterms:modified xsi:type="dcterms:W3CDTF">2025-12-15T08:30:12Z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4DCEF631226A4E6BBBABED13AA43263E_13</vt:lpwstr>
  </property>
  <property fmtid="{D5CDD505-2E9C-101B-9397-08002B2CF9AE}" pid="3" name="KSOTemplateDocerSaveRecord">
    <vt:lpwstr>eyJoZGlkIjoiYjM5ZjIxZDMxOTEyOGE5MTBmZWQ5ZjQyYThlY2M4YjAiLCJ1c2VySWQiOiI0MTg0NjMxODQifQ==</vt:lpwstr>
  </property>
  <property fmtid="{D5CDD505-2E9C-101B-9397-08002B2CF9AE}" pid="4" name="KSOProductBuildVer">
    <vt:lpwstr>2052-12.1.0.24034</vt:lpwstr>
  </property>
</Properties>
</file>